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5E" w:rsidRDefault="00F74F45" w:rsidP="00406C5E">
      <w:pPr>
        <w:spacing w:after="0" w:line="240" w:lineRule="auto"/>
        <w:jc w:val="center"/>
        <w:rPr>
          <w:rFonts w:ascii="Times New Roman" w:eastAsia="Times New Roman" w:hAnsi="Times New Roman" w:cs="Times New Roman"/>
          <w:sz w:val="24"/>
          <w:szCs w:val="24"/>
          <w:lang w:eastAsia="ru-RU"/>
        </w:rPr>
      </w:pPr>
      <w:r w:rsidRPr="00406C5E">
        <w:rPr>
          <w:rFonts w:ascii="Times New Roman" w:eastAsia="Times New Roman" w:hAnsi="Times New Roman" w:cs="Times New Roman"/>
          <w:b/>
          <w:bCs/>
          <w:sz w:val="32"/>
          <w:szCs w:val="32"/>
          <w:lang w:eastAsia="ru-RU"/>
        </w:rPr>
        <w:t>Категории риска и классы опасности</w:t>
      </w:r>
    </w:p>
    <w:p w:rsidR="00406C5E" w:rsidRPr="00F74F45" w:rsidRDefault="00406C5E" w:rsidP="00406C5E">
      <w:pPr>
        <w:spacing w:after="0" w:line="240" w:lineRule="auto"/>
        <w:ind w:firstLine="708"/>
        <w:jc w:val="both"/>
        <w:rPr>
          <w:rFonts w:ascii="Times New Roman" w:eastAsia="Times New Roman" w:hAnsi="Times New Roman" w:cs="Times New Roman"/>
          <w:sz w:val="24"/>
          <w:szCs w:val="24"/>
          <w:lang w:eastAsia="ru-RU"/>
        </w:rPr>
      </w:pPr>
      <w:proofErr w:type="gramStart"/>
      <w:r w:rsidRPr="00F74F45">
        <w:rPr>
          <w:rFonts w:ascii="Times New Roman" w:eastAsia="Times New Roman" w:hAnsi="Times New Roman" w:cs="Times New Roman"/>
          <w:sz w:val="24"/>
          <w:szCs w:val="24"/>
          <w:lang w:eastAsia="ru-RU"/>
        </w:rPr>
        <w:t>Риск-ориентированный</w:t>
      </w:r>
      <w:proofErr w:type="gramEnd"/>
      <w:r w:rsidRPr="00F74F45">
        <w:rPr>
          <w:rFonts w:ascii="Times New Roman" w:eastAsia="Times New Roman" w:hAnsi="Times New Roman" w:cs="Times New Roman"/>
          <w:sz w:val="24"/>
          <w:szCs w:val="24"/>
          <w:lang w:eastAsia="ru-RU"/>
        </w:rPr>
        <w:t xml:space="preserve"> подход в осуществлении контрольно-надзорной деятельности постепенно становится повседневной реальностью для контролирующих органов: сферы его применения постепенно расширяются, а нормативно-правовая база, устанавливающая правила его применения, становится более полной и определенной.</w:t>
      </w:r>
    </w:p>
    <w:p w:rsidR="00406C5E" w:rsidRPr="00F74F45" w:rsidRDefault="00406C5E" w:rsidP="00406C5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4602480" cy="2072640"/>
            <wp:effectExtent l="0" t="0" r="7620" b="3810"/>
            <wp:docPr id="1" name="Рисунок 1" descr="C:\Documents and Settings\User\Рабочий стол\Рабочие документы\Риск-ориентированный подход\категории риска (от 1 до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абочие документы\Риск-ориентированный подход\категории риска (от 1 до 6).pn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10368" cy="2076192"/>
                    </a:xfrm>
                    <a:prstGeom prst="rect">
                      <a:avLst/>
                    </a:prstGeom>
                    <a:noFill/>
                    <a:ln>
                      <a:noFill/>
                    </a:ln>
                  </pic:spPr>
                </pic:pic>
              </a:graphicData>
            </a:graphic>
          </wp:inline>
        </w:drawing>
      </w:r>
    </w:p>
    <w:p w:rsidR="00406C5E" w:rsidRPr="00B1486F" w:rsidRDefault="00F74F45" w:rsidP="0098203F">
      <w:pPr>
        <w:spacing w:after="0" w:line="240" w:lineRule="auto"/>
        <w:ind w:firstLine="708"/>
        <w:jc w:val="both"/>
        <w:rPr>
          <w:rFonts w:ascii="Times New Roman" w:eastAsia="Times New Roman" w:hAnsi="Times New Roman" w:cs="Times New Roman"/>
          <w:color w:val="FF0000"/>
          <w:sz w:val="24"/>
          <w:szCs w:val="24"/>
          <w:lang w:eastAsia="ru-RU"/>
        </w:rPr>
      </w:pPr>
      <w:r w:rsidRPr="00F74F45">
        <w:rPr>
          <w:rFonts w:ascii="Times New Roman" w:eastAsia="Times New Roman" w:hAnsi="Times New Roman" w:cs="Times New Roman"/>
          <w:sz w:val="24"/>
          <w:szCs w:val="24"/>
          <w:lang w:eastAsia="ru-RU"/>
        </w:rPr>
        <w:t xml:space="preserve">На сегодняшний день общий алгоритм применения </w:t>
      </w:r>
      <w:proofErr w:type="gramStart"/>
      <w:r w:rsidRPr="00F74F45">
        <w:rPr>
          <w:rFonts w:ascii="Times New Roman" w:eastAsia="Times New Roman" w:hAnsi="Times New Roman" w:cs="Times New Roman"/>
          <w:sz w:val="24"/>
          <w:szCs w:val="24"/>
          <w:lang w:eastAsia="ru-RU"/>
        </w:rPr>
        <w:t>риск-ориентированного</w:t>
      </w:r>
      <w:proofErr w:type="gramEnd"/>
      <w:r w:rsidRPr="00F74F45">
        <w:rPr>
          <w:rFonts w:ascii="Times New Roman" w:eastAsia="Times New Roman" w:hAnsi="Times New Roman" w:cs="Times New Roman"/>
          <w:sz w:val="24"/>
          <w:szCs w:val="24"/>
          <w:lang w:eastAsia="ru-RU"/>
        </w:rPr>
        <w:t xml:space="preserve"> подхода всеми контролирующими ведомствами, на которые распространяется его действие, описан в </w:t>
      </w:r>
      <w:hyperlink r:id="rId8" w:history="1">
        <w:r w:rsidRPr="00B1486F">
          <w:rPr>
            <w:rFonts w:ascii="Times New Roman" w:eastAsia="Times New Roman" w:hAnsi="Times New Roman" w:cs="Times New Roman"/>
            <w:color w:val="FF0000"/>
            <w:sz w:val="24"/>
            <w:szCs w:val="24"/>
            <w:u w:val="single"/>
            <w:lang w:eastAsia="ru-RU"/>
          </w:rPr>
          <w:t>Федеральном законе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486F">
        <w:rPr>
          <w:rFonts w:ascii="Times New Roman" w:eastAsia="Times New Roman" w:hAnsi="Times New Roman" w:cs="Times New Roman"/>
          <w:color w:val="FF0000"/>
          <w:sz w:val="24"/>
          <w:szCs w:val="24"/>
          <w:lang w:eastAsia="ru-RU"/>
        </w:rPr>
        <w:t xml:space="preserve">. </w:t>
      </w:r>
    </w:p>
    <w:p w:rsidR="0098203F" w:rsidRPr="0098203F" w:rsidRDefault="0098203F" w:rsidP="0098203F">
      <w:pPr>
        <w:spacing w:after="0" w:line="240" w:lineRule="auto"/>
        <w:ind w:firstLine="708"/>
        <w:jc w:val="both"/>
        <w:rPr>
          <w:rFonts w:ascii="Times New Roman" w:eastAsia="Times New Roman" w:hAnsi="Times New Roman" w:cs="Times New Roman"/>
          <w:color w:val="0070C0"/>
          <w:sz w:val="16"/>
          <w:szCs w:val="16"/>
          <w:lang w:eastAsia="ru-RU"/>
        </w:rPr>
      </w:pPr>
    </w:p>
    <w:p w:rsidR="00F74F45" w:rsidRPr="00F74F45" w:rsidRDefault="00F74F45" w:rsidP="0098203F">
      <w:pPr>
        <w:spacing w:after="0" w:line="240" w:lineRule="auto"/>
        <w:ind w:firstLine="708"/>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 xml:space="preserve">Вместе с тем, поскольку положения данного закона в части использования риск-ориентированного подхода носят достаточно общий характер, в дополнение к нему было принято </w:t>
      </w:r>
      <w:hyperlink r:id="rId9" w:history="1">
        <w:r w:rsidRPr="00B1486F">
          <w:rPr>
            <w:rFonts w:ascii="Times New Roman" w:eastAsia="Times New Roman" w:hAnsi="Times New Roman" w:cs="Times New Roman"/>
            <w:color w:val="FF0000"/>
            <w:sz w:val="24"/>
            <w:szCs w:val="24"/>
            <w:u w:val="single"/>
            <w:lang w:eastAsia="ru-RU"/>
          </w:rPr>
          <w:t xml:space="preserve">Постановление Правительства РФ от 17 августа 2016 г. N 806 «О применении </w:t>
        </w:r>
        <w:proofErr w:type="gramStart"/>
        <w:r w:rsidRPr="00B1486F">
          <w:rPr>
            <w:rFonts w:ascii="Times New Roman" w:eastAsia="Times New Roman" w:hAnsi="Times New Roman" w:cs="Times New Roman"/>
            <w:color w:val="FF0000"/>
            <w:sz w:val="24"/>
            <w:szCs w:val="24"/>
            <w:u w:val="single"/>
            <w:lang w:eastAsia="ru-RU"/>
          </w:rPr>
          <w:t>риск-ориентированного</w:t>
        </w:r>
        <w:proofErr w:type="gramEnd"/>
        <w:r w:rsidRPr="00B1486F">
          <w:rPr>
            <w:rFonts w:ascii="Times New Roman" w:eastAsia="Times New Roman" w:hAnsi="Times New Roman" w:cs="Times New Roman"/>
            <w:color w:val="FF0000"/>
            <w:sz w:val="24"/>
            <w:szCs w:val="24"/>
            <w:u w:val="single"/>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hyperlink>
      <w:r w:rsidRPr="00B1486F">
        <w:rPr>
          <w:rFonts w:ascii="Times New Roman" w:eastAsia="Times New Roman" w:hAnsi="Times New Roman" w:cs="Times New Roman"/>
          <w:color w:val="FF0000"/>
          <w:sz w:val="24"/>
          <w:szCs w:val="24"/>
          <w:lang w:eastAsia="ru-RU"/>
        </w:rPr>
        <w:t>,</w:t>
      </w:r>
      <w:r w:rsidRPr="00F74F45">
        <w:rPr>
          <w:rFonts w:ascii="Times New Roman" w:eastAsia="Times New Roman" w:hAnsi="Times New Roman" w:cs="Times New Roman"/>
          <w:sz w:val="24"/>
          <w:szCs w:val="24"/>
          <w:lang w:eastAsia="ru-RU"/>
        </w:rPr>
        <w:t xml:space="preserve"> которое более полно раскрывает правила его реализации.</w:t>
      </w:r>
    </w:p>
    <w:p w:rsidR="00406C5E" w:rsidRDefault="00F74F45" w:rsidP="00406C5E">
      <w:pPr>
        <w:spacing w:after="0" w:line="240" w:lineRule="auto"/>
        <w:ind w:firstLine="708"/>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Ключевыми понятиями, на которых базируется применение данного подхода, являются категории риска и классы опасности</w:t>
      </w:r>
      <w:r w:rsidR="00406C5E">
        <w:rPr>
          <w:rFonts w:ascii="Times New Roman" w:eastAsia="Times New Roman" w:hAnsi="Times New Roman" w:cs="Times New Roman"/>
          <w:sz w:val="24"/>
          <w:szCs w:val="24"/>
          <w:lang w:eastAsia="ru-RU"/>
        </w:rPr>
        <w:t>:</w:t>
      </w:r>
    </w:p>
    <w:p w:rsidR="0098203F" w:rsidRPr="0098203F" w:rsidRDefault="0098203F" w:rsidP="00406C5E">
      <w:pPr>
        <w:spacing w:after="0" w:line="240" w:lineRule="auto"/>
        <w:ind w:firstLine="708"/>
        <w:jc w:val="both"/>
        <w:rPr>
          <w:rFonts w:ascii="Times New Roman" w:eastAsia="Times New Roman" w:hAnsi="Times New Roman" w:cs="Times New Roman"/>
          <w:sz w:val="16"/>
          <w:szCs w:val="16"/>
          <w:lang w:eastAsia="ru-RU"/>
        </w:rPr>
      </w:pPr>
    </w:p>
    <w:p w:rsidR="00406C5E" w:rsidRDefault="00406C5E" w:rsidP="00406C5E">
      <w:pPr>
        <w:pStyle w:val="a5"/>
        <w:numPr>
          <w:ilvl w:val="0"/>
          <w:numId w:val="3"/>
        </w:numPr>
        <w:spacing w:after="0" w:line="240" w:lineRule="auto"/>
        <w:jc w:val="both"/>
        <w:rPr>
          <w:rFonts w:ascii="Times New Roman" w:eastAsia="Times New Roman" w:hAnsi="Times New Roman" w:cs="Times New Roman"/>
          <w:sz w:val="24"/>
          <w:szCs w:val="24"/>
          <w:lang w:eastAsia="ru-RU"/>
        </w:rPr>
      </w:pPr>
      <w:r w:rsidRPr="00406C5E">
        <w:rPr>
          <w:rFonts w:ascii="Times New Roman" w:eastAsia="Times New Roman" w:hAnsi="Times New Roman" w:cs="Times New Roman"/>
          <w:sz w:val="24"/>
          <w:szCs w:val="24"/>
          <w:lang w:eastAsia="ru-RU"/>
        </w:rPr>
        <w:t>п</w:t>
      </w:r>
      <w:r w:rsidR="00F74F45" w:rsidRPr="00406C5E">
        <w:rPr>
          <w:rFonts w:ascii="Times New Roman" w:eastAsia="Times New Roman" w:hAnsi="Times New Roman" w:cs="Times New Roman"/>
          <w:sz w:val="24"/>
          <w:szCs w:val="24"/>
          <w:lang w:eastAsia="ru-RU"/>
        </w:rPr>
        <w:t xml:space="preserve">од </w:t>
      </w:r>
      <w:r w:rsidR="00F74F45" w:rsidRPr="00406C5E">
        <w:rPr>
          <w:rFonts w:ascii="Times New Roman" w:eastAsia="Times New Roman" w:hAnsi="Times New Roman" w:cs="Times New Roman"/>
          <w:b/>
          <w:i/>
          <w:sz w:val="24"/>
          <w:szCs w:val="24"/>
          <w:lang w:eastAsia="ru-RU"/>
        </w:rPr>
        <w:t>классом опасности</w:t>
      </w:r>
      <w:r w:rsidR="00F74F45" w:rsidRPr="00406C5E">
        <w:rPr>
          <w:rFonts w:ascii="Times New Roman" w:eastAsia="Times New Roman" w:hAnsi="Times New Roman" w:cs="Times New Roman"/>
          <w:sz w:val="24"/>
          <w:szCs w:val="24"/>
          <w:lang w:eastAsia="ru-RU"/>
        </w:rPr>
        <w:t xml:space="preserve"> понимается тяжесть последствий возможной авари</w:t>
      </w:r>
      <w:r w:rsidRPr="00406C5E">
        <w:rPr>
          <w:rFonts w:ascii="Times New Roman" w:eastAsia="Times New Roman" w:hAnsi="Times New Roman" w:cs="Times New Roman"/>
          <w:sz w:val="24"/>
          <w:szCs w:val="24"/>
          <w:lang w:eastAsia="ru-RU"/>
        </w:rPr>
        <w:t xml:space="preserve">йной </w:t>
      </w:r>
    </w:p>
    <w:p w:rsidR="00406C5E" w:rsidRPr="00406C5E" w:rsidRDefault="00406C5E" w:rsidP="00406C5E">
      <w:pPr>
        <w:spacing w:after="0" w:line="240" w:lineRule="auto"/>
        <w:jc w:val="both"/>
        <w:rPr>
          <w:rFonts w:ascii="Times New Roman" w:eastAsia="Times New Roman" w:hAnsi="Times New Roman" w:cs="Times New Roman"/>
          <w:sz w:val="24"/>
          <w:szCs w:val="24"/>
          <w:lang w:eastAsia="ru-RU"/>
        </w:rPr>
      </w:pPr>
      <w:r w:rsidRPr="00406C5E">
        <w:rPr>
          <w:rFonts w:ascii="Times New Roman" w:eastAsia="Times New Roman" w:hAnsi="Times New Roman" w:cs="Times New Roman"/>
          <w:sz w:val="24"/>
          <w:szCs w:val="24"/>
          <w:lang w:eastAsia="ru-RU"/>
        </w:rPr>
        <w:t>ситуации на данном объекте;</w:t>
      </w:r>
    </w:p>
    <w:p w:rsidR="00406C5E" w:rsidRDefault="00406C5E" w:rsidP="00406C5E">
      <w:pPr>
        <w:pStyle w:val="a5"/>
        <w:numPr>
          <w:ilvl w:val="0"/>
          <w:numId w:val="3"/>
        </w:numPr>
        <w:spacing w:after="0" w:line="240" w:lineRule="auto"/>
        <w:jc w:val="both"/>
        <w:rPr>
          <w:rFonts w:ascii="Times New Roman" w:eastAsia="Times New Roman" w:hAnsi="Times New Roman" w:cs="Times New Roman"/>
          <w:sz w:val="24"/>
          <w:szCs w:val="24"/>
          <w:lang w:eastAsia="ru-RU"/>
        </w:rPr>
      </w:pPr>
      <w:r w:rsidRPr="00406C5E">
        <w:rPr>
          <w:rFonts w:ascii="Times New Roman" w:eastAsia="Times New Roman" w:hAnsi="Times New Roman" w:cs="Times New Roman"/>
          <w:sz w:val="24"/>
          <w:szCs w:val="24"/>
          <w:lang w:eastAsia="ru-RU"/>
        </w:rPr>
        <w:t>п</w:t>
      </w:r>
      <w:r w:rsidR="00F74F45" w:rsidRPr="00406C5E">
        <w:rPr>
          <w:rFonts w:ascii="Times New Roman" w:eastAsia="Times New Roman" w:hAnsi="Times New Roman" w:cs="Times New Roman"/>
          <w:sz w:val="24"/>
          <w:szCs w:val="24"/>
          <w:lang w:eastAsia="ru-RU"/>
        </w:rPr>
        <w:t xml:space="preserve">од </w:t>
      </w:r>
      <w:r w:rsidR="00F74F45" w:rsidRPr="00406C5E">
        <w:rPr>
          <w:rFonts w:ascii="Times New Roman" w:eastAsia="Times New Roman" w:hAnsi="Times New Roman" w:cs="Times New Roman"/>
          <w:b/>
          <w:i/>
          <w:sz w:val="24"/>
          <w:szCs w:val="24"/>
          <w:lang w:eastAsia="ru-RU"/>
        </w:rPr>
        <w:t>категорией риска</w:t>
      </w:r>
      <w:r w:rsidR="00F74F45" w:rsidRPr="00406C5E">
        <w:rPr>
          <w:rFonts w:ascii="Times New Roman" w:eastAsia="Times New Roman" w:hAnsi="Times New Roman" w:cs="Times New Roman"/>
          <w:sz w:val="24"/>
          <w:szCs w:val="24"/>
          <w:lang w:eastAsia="ru-RU"/>
        </w:rPr>
        <w:t xml:space="preserve"> </w:t>
      </w:r>
      <w:r w:rsidRPr="00406C5E">
        <w:rPr>
          <w:rFonts w:ascii="Times New Roman" w:eastAsia="Times New Roman" w:hAnsi="Times New Roman" w:cs="Times New Roman"/>
          <w:sz w:val="24"/>
          <w:szCs w:val="24"/>
          <w:lang w:eastAsia="ru-RU"/>
        </w:rPr>
        <w:t>понимается</w:t>
      </w:r>
      <w:r w:rsidR="00F74F45" w:rsidRPr="00406C5E">
        <w:rPr>
          <w:rFonts w:ascii="Times New Roman" w:eastAsia="Times New Roman" w:hAnsi="Times New Roman" w:cs="Times New Roman"/>
          <w:sz w:val="24"/>
          <w:szCs w:val="24"/>
          <w:lang w:eastAsia="ru-RU"/>
        </w:rPr>
        <w:t xml:space="preserve"> вероятност</w:t>
      </w:r>
      <w:r>
        <w:rPr>
          <w:rFonts w:ascii="Times New Roman" w:eastAsia="Times New Roman" w:hAnsi="Times New Roman" w:cs="Times New Roman"/>
          <w:sz w:val="24"/>
          <w:szCs w:val="24"/>
          <w:lang w:eastAsia="ru-RU"/>
        </w:rPr>
        <w:t>ь нарушения правил эксплуатации</w:t>
      </w:r>
    </w:p>
    <w:p w:rsidR="00406C5E" w:rsidRPr="00406C5E" w:rsidRDefault="00F74F45" w:rsidP="00406C5E">
      <w:pPr>
        <w:spacing w:after="0" w:line="240" w:lineRule="auto"/>
        <w:jc w:val="both"/>
        <w:rPr>
          <w:rFonts w:ascii="Times New Roman" w:eastAsia="Times New Roman" w:hAnsi="Times New Roman" w:cs="Times New Roman"/>
          <w:sz w:val="24"/>
          <w:szCs w:val="24"/>
          <w:lang w:eastAsia="ru-RU"/>
        </w:rPr>
      </w:pPr>
      <w:r w:rsidRPr="00406C5E">
        <w:rPr>
          <w:rFonts w:ascii="Times New Roman" w:eastAsia="Times New Roman" w:hAnsi="Times New Roman" w:cs="Times New Roman"/>
          <w:sz w:val="24"/>
          <w:szCs w:val="24"/>
          <w:lang w:eastAsia="ru-RU"/>
        </w:rPr>
        <w:t xml:space="preserve">объекта эксплуатирующей организацией. </w:t>
      </w:r>
    </w:p>
    <w:p w:rsidR="00F74F45" w:rsidRPr="00F74F45" w:rsidRDefault="00F74F45" w:rsidP="00406C5E">
      <w:pPr>
        <w:spacing w:after="0" w:line="240" w:lineRule="auto"/>
        <w:ind w:firstLine="708"/>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 xml:space="preserve">Таким образом, сущность </w:t>
      </w:r>
      <w:proofErr w:type="gramStart"/>
      <w:r w:rsidRPr="00F74F45">
        <w:rPr>
          <w:rFonts w:ascii="Times New Roman" w:eastAsia="Times New Roman" w:hAnsi="Times New Roman" w:cs="Times New Roman"/>
          <w:sz w:val="24"/>
          <w:szCs w:val="24"/>
          <w:lang w:eastAsia="ru-RU"/>
        </w:rPr>
        <w:t>риск-ориентированного</w:t>
      </w:r>
      <w:proofErr w:type="gramEnd"/>
      <w:r w:rsidRPr="00F74F45">
        <w:rPr>
          <w:rFonts w:ascii="Times New Roman" w:eastAsia="Times New Roman" w:hAnsi="Times New Roman" w:cs="Times New Roman"/>
          <w:sz w:val="24"/>
          <w:szCs w:val="24"/>
          <w:lang w:eastAsia="ru-RU"/>
        </w:rPr>
        <w:t xml:space="preserve"> подхода заключается в том, что на основании значения этих параметров определяется характер и частота проводимых проверок, а предприятия, характеризующиеся низкой вероятностью возникновения внештатных ситуаций, вовсе исключаются из плана проверок.</w:t>
      </w:r>
    </w:p>
    <w:p w:rsidR="00F74F45" w:rsidRPr="00406C5E" w:rsidRDefault="00F74F45" w:rsidP="00406C5E">
      <w:pPr>
        <w:spacing w:before="100" w:beforeAutospacing="1" w:after="0" w:line="240" w:lineRule="auto"/>
        <w:ind w:left="708" w:hanging="850"/>
        <w:jc w:val="center"/>
        <w:outlineLvl w:val="2"/>
        <w:rPr>
          <w:rFonts w:ascii="Times New Roman" w:eastAsia="Times New Roman" w:hAnsi="Times New Roman" w:cs="Times New Roman"/>
          <w:b/>
          <w:bCs/>
          <w:sz w:val="32"/>
          <w:szCs w:val="32"/>
          <w:lang w:eastAsia="ru-RU"/>
        </w:rPr>
      </w:pPr>
      <w:r w:rsidRPr="00406C5E">
        <w:rPr>
          <w:rFonts w:ascii="Times New Roman" w:eastAsia="Times New Roman" w:hAnsi="Times New Roman" w:cs="Times New Roman"/>
          <w:b/>
          <w:bCs/>
          <w:sz w:val="32"/>
          <w:szCs w:val="32"/>
          <w:lang w:eastAsia="ru-RU"/>
        </w:rPr>
        <w:t>Определение классов опасности и категорий риска</w:t>
      </w:r>
    </w:p>
    <w:p w:rsidR="00F74F45" w:rsidRPr="00F74F45" w:rsidRDefault="00F74F45" w:rsidP="00406C5E">
      <w:pPr>
        <w:spacing w:after="0" w:line="240" w:lineRule="auto"/>
        <w:ind w:firstLine="708"/>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 xml:space="preserve">При этом выбор между двумя этими критериями зависит от характера деятельности объекта. Кроме того, еще один сложный вопрос представляет собой комплекс критериев, который следует применять для установления конкретного значения класса опасности или категории риска. Проанализировав эту проблему, законодатель пришел к выводу о невозможности установления единой системы критериев для всех сфер деятельности, где применяется данный подход, и предоставит надзорным </w:t>
      </w:r>
      <w:r w:rsidRPr="00406C5E">
        <w:rPr>
          <w:rFonts w:ascii="Times New Roman" w:eastAsia="Times New Roman" w:hAnsi="Times New Roman" w:cs="Times New Roman"/>
          <w:sz w:val="24"/>
          <w:szCs w:val="24"/>
          <w:lang w:eastAsia="ru-RU"/>
        </w:rPr>
        <w:t xml:space="preserve">органам </w:t>
      </w:r>
      <w:hyperlink r:id="rId10" w:history="1">
        <w:r w:rsidRPr="00B1486F">
          <w:rPr>
            <w:rFonts w:ascii="Times New Roman" w:eastAsia="Times New Roman" w:hAnsi="Times New Roman" w:cs="Times New Roman"/>
            <w:color w:val="FF0000"/>
            <w:sz w:val="24"/>
            <w:szCs w:val="24"/>
            <w:u w:val="single"/>
            <w:lang w:eastAsia="ru-RU"/>
          </w:rPr>
          <w:t>право самостоятельно определять указанные критерии</w:t>
        </w:r>
      </w:hyperlink>
      <w:r w:rsidRPr="00406C5E">
        <w:rPr>
          <w:rFonts w:ascii="Times New Roman" w:eastAsia="Times New Roman" w:hAnsi="Times New Roman" w:cs="Times New Roman"/>
          <w:color w:val="0070C0"/>
          <w:sz w:val="24"/>
          <w:szCs w:val="24"/>
          <w:u w:val="single"/>
          <w:lang w:eastAsia="ru-RU"/>
        </w:rPr>
        <w:t xml:space="preserve"> </w:t>
      </w:r>
      <w:r w:rsidRPr="00F74F45">
        <w:rPr>
          <w:rFonts w:ascii="Times New Roman" w:eastAsia="Times New Roman" w:hAnsi="Times New Roman" w:cs="Times New Roman"/>
          <w:sz w:val="24"/>
          <w:szCs w:val="24"/>
          <w:lang w:eastAsia="ru-RU"/>
        </w:rPr>
        <w:t xml:space="preserve">и фиксировать их в соответствующих нормативных документах. </w:t>
      </w:r>
      <w:proofErr w:type="gramStart"/>
      <w:r w:rsidRPr="00F74F45">
        <w:rPr>
          <w:rFonts w:ascii="Times New Roman" w:eastAsia="Times New Roman" w:hAnsi="Times New Roman" w:cs="Times New Roman"/>
          <w:sz w:val="24"/>
          <w:szCs w:val="24"/>
          <w:lang w:eastAsia="ru-RU"/>
        </w:rPr>
        <w:t xml:space="preserve">Для эти целей им предписывается </w:t>
      </w:r>
      <w:r w:rsidR="00406C5E" w:rsidRPr="00F74F45">
        <w:rPr>
          <w:rFonts w:ascii="Times New Roman" w:eastAsia="Times New Roman" w:hAnsi="Times New Roman" w:cs="Times New Roman"/>
          <w:sz w:val="24"/>
          <w:szCs w:val="24"/>
          <w:lang w:eastAsia="ru-RU"/>
        </w:rPr>
        <w:t>руководствоваться,</w:t>
      </w:r>
      <w:r w:rsidRPr="00F74F45">
        <w:rPr>
          <w:rFonts w:ascii="Times New Roman" w:eastAsia="Times New Roman" w:hAnsi="Times New Roman" w:cs="Times New Roman"/>
          <w:sz w:val="24"/>
          <w:szCs w:val="24"/>
          <w:lang w:eastAsia="ru-RU"/>
        </w:rPr>
        <w:t xml:space="preserve"> в том числе </w:t>
      </w:r>
      <w:r w:rsidRPr="00F74F45">
        <w:rPr>
          <w:rFonts w:ascii="Times New Roman" w:eastAsia="Times New Roman" w:hAnsi="Times New Roman" w:cs="Times New Roman"/>
          <w:sz w:val="24"/>
          <w:szCs w:val="24"/>
          <w:lang w:eastAsia="ru-RU"/>
        </w:rPr>
        <w:lastRenderedPageBreak/>
        <w:t>следующими источниками информации:</w:t>
      </w:r>
      <w:r w:rsidR="00406C5E">
        <w:rPr>
          <w:rFonts w:ascii="Times New Roman" w:eastAsia="Times New Roman" w:hAnsi="Times New Roman" w:cs="Times New Roman"/>
          <w:sz w:val="24"/>
          <w:szCs w:val="24"/>
          <w:lang w:eastAsia="ru-RU"/>
        </w:rPr>
        <w:t xml:space="preserve"> </w:t>
      </w:r>
      <w:r w:rsidR="00406C5E" w:rsidRPr="00B1486F">
        <w:rPr>
          <w:rFonts w:ascii="Times New Roman" w:eastAsia="Times New Roman" w:hAnsi="Times New Roman" w:cs="Times New Roman"/>
          <w:color w:val="FF0000"/>
          <w:sz w:val="24"/>
          <w:szCs w:val="24"/>
          <w:u w:val="single"/>
          <w:lang w:eastAsia="ru-RU"/>
        </w:rPr>
        <w:t>п</w:t>
      </w:r>
      <w:r w:rsidRPr="00B1486F">
        <w:rPr>
          <w:rFonts w:ascii="Times New Roman" w:eastAsia="Times New Roman" w:hAnsi="Times New Roman" w:cs="Times New Roman"/>
          <w:color w:val="FF0000"/>
          <w:sz w:val="24"/>
          <w:szCs w:val="24"/>
          <w:u w:val="single"/>
          <w:lang w:eastAsia="ru-RU"/>
        </w:rPr>
        <w:t>.2 Правил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утвержденных Постановлением № 806</w:t>
      </w:r>
      <w:r w:rsidRPr="00F74F45">
        <w:rPr>
          <w:rFonts w:ascii="Times New Roman" w:eastAsia="Times New Roman" w:hAnsi="Times New Roman" w:cs="Times New Roman"/>
          <w:sz w:val="24"/>
          <w:szCs w:val="24"/>
          <w:lang w:eastAsia="ru-RU"/>
        </w:rPr>
        <w:t xml:space="preserve">, </w:t>
      </w:r>
      <w:r w:rsidR="00406C5E">
        <w:rPr>
          <w:rFonts w:ascii="Times New Roman" w:eastAsia="Times New Roman" w:hAnsi="Times New Roman" w:cs="Times New Roman"/>
          <w:sz w:val="24"/>
          <w:szCs w:val="24"/>
          <w:lang w:eastAsia="ru-RU"/>
        </w:rPr>
        <w:t>(</w:t>
      </w:r>
      <w:r w:rsidRPr="00F74F45">
        <w:rPr>
          <w:rFonts w:ascii="Times New Roman" w:eastAsia="Times New Roman" w:hAnsi="Times New Roman" w:cs="Times New Roman"/>
          <w:sz w:val="24"/>
          <w:szCs w:val="24"/>
          <w:lang w:eastAsia="ru-RU"/>
        </w:rPr>
        <w:t>устанавливает, что в отношении конкретного объекта для целей применения риск-ориентированного подхода определяется только один из показателей — либо класс опасности, либо</w:t>
      </w:r>
      <w:proofErr w:type="gramEnd"/>
      <w:r w:rsidRPr="00F74F45">
        <w:rPr>
          <w:rFonts w:ascii="Times New Roman" w:eastAsia="Times New Roman" w:hAnsi="Times New Roman" w:cs="Times New Roman"/>
          <w:sz w:val="24"/>
          <w:szCs w:val="24"/>
          <w:lang w:eastAsia="ru-RU"/>
        </w:rPr>
        <w:t xml:space="preserve"> категория риска</w:t>
      </w:r>
      <w:r w:rsidR="00406C5E">
        <w:rPr>
          <w:rFonts w:ascii="Times New Roman" w:eastAsia="Times New Roman" w:hAnsi="Times New Roman" w:cs="Times New Roman"/>
          <w:sz w:val="24"/>
          <w:szCs w:val="24"/>
          <w:lang w:eastAsia="ru-RU"/>
        </w:rPr>
        <w:t>)</w:t>
      </w:r>
      <w:r w:rsidRPr="00F74F45">
        <w:rPr>
          <w:rFonts w:ascii="Times New Roman" w:eastAsia="Times New Roman" w:hAnsi="Times New Roman" w:cs="Times New Roman"/>
          <w:sz w:val="24"/>
          <w:szCs w:val="24"/>
          <w:lang w:eastAsia="ru-RU"/>
        </w:rPr>
        <w:t>.</w:t>
      </w:r>
    </w:p>
    <w:p w:rsidR="00F74F45" w:rsidRPr="00F74F45" w:rsidRDefault="00F74F45" w:rsidP="00406C5E">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сведения о результатах ранее проведенных проверок деятельности данного субъекта;</w:t>
      </w:r>
    </w:p>
    <w:p w:rsidR="00F74F45" w:rsidRPr="00F74F45" w:rsidRDefault="00F74F45" w:rsidP="00406C5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наличие назначенных в отношении конкретного субъекта административных или иных видов наказаний за нарушение требований действующего законодательства.</w:t>
      </w:r>
    </w:p>
    <w:p w:rsidR="00406C5E" w:rsidRDefault="00F74F45" w:rsidP="00406C5E">
      <w:pPr>
        <w:spacing w:after="0" w:line="240" w:lineRule="auto"/>
        <w:ind w:left="-993" w:right="-710"/>
        <w:jc w:val="center"/>
        <w:outlineLvl w:val="1"/>
        <w:rPr>
          <w:rFonts w:ascii="Times New Roman" w:eastAsia="Times New Roman" w:hAnsi="Times New Roman" w:cs="Times New Roman"/>
          <w:b/>
          <w:bCs/>
          <w:sz w:val="32"/>
          <w:szCs w:val="32"/>
          <w:lang w:eastAsia="ru-RU"/>
        </w:rPr>
      </w:pPr>
      <w:r w:rsidRPr="00406C5E">
        <w:rPr>
          <w:rFonts w:ascii="Times New Roman" w:eastAsia="Times New Roman" w:hAnsi="Times New Roman" w:cs="Times New Roman"/>
          <w:b/>
          <w:bCs/>
          <w:sz w:val="32"/>
          <w:szCs w:val="32"/>
          <w:lang w:eastAsia="ru-RU"/>
        </w:rPr>
        <w:t>Порядок установления вероятности</w:t>
      </w:r>
    </w:p>
    <w:p w:rsidR="00F74F45" w:rsidRPr="00406C5E" w:rsidRDefault="00F74F45" w:rsidP="00406C5E">
      <w:pPr>
        <w:spacing w:after="0" w:line="240" w:lineRule="auto"/>
        <w:ind w:left="-993" w:right="-710"/>
        <w:jc w:val="center"/>
        <w:outlineLvl w:val="1"/>
        <w:rPr>
          <w:rFonts w:ascii="Times New Roman" w:eastAsia="Times New Roman" w:hAnsi="Times New Roman" w:cs="Times New Roman"/>
          <w:b/>
          <w:bCs/>
          <w:sz w:val="32"/>
          <w:szCs w:val="32"/>
          <w:lang w:eastAsia="ru-RU"/>
        </w:rPr>
      </w:pPr>
      <w:r w:rsidRPr="00406C5E">
        <w:rPr>
          <w:rFonts w:ascii="Times New Roman" w:eastAsia="Times New Roman" w:hAnsi="Times New Roman" w:cs="Times New Roman"/>
          <w:b/>
          <w:bCs/>
          <w:sz w:val="32"/>
          <w:szCs w:val="32"/>
          <w:lang w:eastAsia="ru-RU"/>
        </w:rPr>
        <w:t>возникновения внештатных ситуаций</w:t>
      </w:r>
    </w:p>
    <w:p w:rsidR="00F74F45" w:rsidRDefault="00F74F45" w:rsidP="00406C5E">
      <w:pPr>
        <w:spacing w:after="0" w:line="240" w:lineRule="auto"/>
        <w:ind w:firstLine="360"/>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 xml:space="preserve">Вместе с тем, в Постановлении №806 приводятся некоторые общие рекомендации относительно порядка </w:t>
      </w:r>
      <w:proofErr w:type="gramStart"/>
      <w:r w:rsidRPr="00F74F45">
        <w:rPr>
          <w:rFonts w:ascii="Times New Roman" w:eastAsia="Times New Roman" w:hAnsi="Times New Roman" w:cs="Times New Roman"/>
          <w:sz w:val="24"/>
          <w:szCs w:val="24"/>
          <w:lang w:eastAsia="ru-RU"/>
        </w:rPr>
        <w:t>определения степени вероятности возникновения внештатных ситуаций</w:t>
      </w:r>
      <w:proofErr w:type="gramEnd"/>
      <w:r w:rsidRPr="00F74F45">
        <w:rPr>
          <w:rFonts w:ascii="Times New Roman" w:eastAsia="Times New Roman" w:hAnsi="Times New Roman" w:cs="Times New Roman"/>
          <w:sz w:val="24"/>
          <w:szCs w:val="24"/>
          <w:lang w:eastAsia="ru-RU"/>
        </w:rPr>
        <w:t xml:space="preserve"> на конкретном предприятии. В частности, в нем указывается, что в качестве отправной точки для этих целей необходимо принимать следующие принципы:</w:t>
      </w:r>
    </w:p>
    <w:p w:rsidR="00406C5E" w:rsidRPr="00406C5E" w:rsidRDefault="00406C5E" w:rsidP="00406C5E">
      <w:pPr>
        <w:spacing w:after="0" w:line="240" w:lineRule="auto"/>
        <w:ind w:firstLine="360"/>
        <w:jc w:val="both"/>
        <w:rPr>
          <w:rFonts w:ascii="Times New Roman" w:eastAsia="Times New Roman" w:hAnsi="Times New Roman" w:cs="Times New Roman"/>
          <w:sz w:val="16"/>
          <w:szCs w:val="16"/>
          <w:lang w:eastAsia="ru-RU"/>
        </w:rPr>
      </w:pPr>
    </w:p>
    <w:p w:rsidR="00F74F45" w:rsidRPr="00F74F45" w:rsidRDefault="00F74F45" w:rsidP="00406C5E">
      <w:pPr>
        <w:numPr>
          <w:ilvl w:val="0"/>
          <w:numId w:val="2"/>
        </w:numPr>
        <w:spacing w:after="100" w:afterAutospacing="1" w:line="240" w:lineRule="auto"/>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достижение минимального уровня потенциального вреда здоровью и жизни людей, материальным ценностям и благополучию окружающей среды;</w:t>
      </w:r>
    </w:p>
    <w:p w:rsidR="00F74F45" w:rsidRPr="00F74F45" w:rsidRDefault="00F74F45" w:rsidP="00406C5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оптимальное распределение ресурсов, имеющихся в распоряжении надзорного органа, включая людские, материальные и организационные ресурсы;</w:t>
      </w:r>
    </w:p>
    <w:p w:rsidR="00F74F45" w:rsidRPr="00F74F45" w:rsidRDefault="00F74F45" w:rsidP="00406C5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возможность соблюдения установленного графика проведения запланированных проверочных мероприятий.</w:t>
      </w:r>
    </w:p>
    <w:p w:rsidR="00F74F45" w:rsidRPr="00F74F45" w:rsidRDefault="00F74F45" w:rsidP="00406C5E">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74F45">
        <w:rPr>
          <w:rFonts w:ascii="Times New Roman" w:eastAsia="Times New Roman" w:hAnsi="Times New Roman" w:cs="Times New Roman"/>
          <w:sz w:val="24"/>
          <w:szCs w:val="24"/>
          <w:lang w:eastAsia="ru-RU"/>
        </w:rPr>
        <w:t>В случае возникновения сомнений при отнесении предприятия к той или иной категории, рекомендуется устанавливать для него более высокий уровень опасности. При этом в случае</w:t>
      </w:r>
      <w:r w:rsidRPr="00406C5E">
        <w:rPr>
          <w:rFonts w:ascii="Times New Roman" w:eastAsia="Times New Roman" w:hAnsi="Times New Roman" w:cs="Times New Roman"/>
          <w:color w:val="0070C0"/>
          <w:sz w:val="24"/>
          <w:szCs w:val="24"/>
          <w:lang w:eastAsia="ru-RU"/>
        </w:rPr>
        <w:t xml:space="preserve">, </w:t>
      </w:r>
      <w:hyperlink r:id="rId11" w:history="1">
        <w:r w:rsidRPr="00B1486F">
          <w:rPr>
            <w:rFonts w:ascii="Times New Roman" w:eastAsia="Times New Roman" w:hAnsi="Times New Roman" w:cs="Times New Roman"/>
            <w:color w:val="FF0000"/>
            <w:sz w:val="24"/>
            <w:szCs w:val="24"/>
            <w:u w:val="single"/>
            <w:lang w:eastAsia="ru-RU"/>
          </w:rPr>
          <w:t>если для конкретного субъекта класс или категория не были определены</w:t>
        </w:r>
      </w:hyperlink>
      <w:r w:rsidRPr="00B1486F">
        <w:rPr>
          <w:rFonts w:ascii="Times New Roman" w:eastAsia="Times New Roman" w:hAnsi="Times New Roman" w:cs="Times New Roman"/>
          <w:color w:val="FF0000"/>
          <w:sz w:val="24"/>
          <w:szCs w:val="24"/>
          <w:lang w:eastAsia="ru-RU"/>
        </w:rPr>
        <w:t xml:space="preserve">, </w:t>
      </w:r>
      <w:r w:rsidRPr="00F74F45">
        <w:rPr>
          <w:rFonts w:ascii="Times New Roman" w:eastAsia="Times New Roman" w:hAnsi="Times New Roman" w:cs="Times New Roman"/>
          <w:sz w:val="24"/>
          <w:szCs w:val="24"/>
          <w:lang w:eastAsia="ru-RU"/>
        </w:rPr>
        <w:t>они по умолчанию будут относиться к самой низкой категории или классу</w:t>
      </w:r>
      <w:r w:rsidR="0098203F">
        <w:rPr>
          <w:rFonts w:ascii="Times New Roman" w:eastAsia="Times New Roman" w:hAnsi="Times New Roman" w:cs="Times New Roman"/>
          <w:sz w:val="24"/>
          <w:szCs w:val="24"/>
          <w:lang w:eastAsia="ru-RU"/>
        </w:rPr>
        <w:t>.</w:t>
      </w:r>
    </w:p>
    <w:p w:rsidR="00F92B8E" w:rsidRDefault="00F92B8E">
      <w:bookmarkStart w:id="0" w:name="_GoBack"/>
      <w:bookmarkEnd w:id="0"/>
    </w:p>
    <w:sectPr w:rsidR="00F9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7B19"/>
    <w:multiLevelType w:val="multilevel"/>
    <w:tmpl w:val="632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E05E5"/>
    <w:multiLevelType w:val="hybridMultilevel"/>
    <w:tmpl w:val="F6C48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DA4885"/>
    <w:multiLevelType w:val="multilevel"/>
    <w:tmpl w:val="A7A2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1F"/>
    <w:rsid w:val="000156D5"/>
    <w:rsid w:val="00044CD8"/>
    <w:rsid w:val="0005734D"/>
    <w:rsid w:val="00061026"/>
    <w:rsid w:val="00062B85"/>
    <w:rsid w:val="0006439E"/>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C7356"/>
    <w:rsid w:val="001E76A4"/>
    <w:rsid w:val="002129A1"/>
    <w:rsid w:val="00215178"/>
    <w:rsid w:val="00215302"/>
    <w:rsid w:val="00231407"/>
    <w:rsid w:val="00234A5F"/>
    <w:rsid w:val="002354FB"/>
    <w:rsid w:val="00245258"/>
    <w:rsid w:val="00250EF1"/>
    <w:rsid w:val="00255DB1"/>
    <w:rsid w:val="00267E4C"/>
    <w:rsid w:val="0027005A"/>
    <w:rsid w:val="00273D40"/>
    <w:rsid w:val="00277092"/>
    <w:rsid w:val="00284C6F"/>
    <w:rsid w:val="002A38FC"/>
    <w:rsid w:val="002B1C0C"/>
    <w:rsid w:val="002C19F1"/>
    <w:rsid w:val="002C3948"/>
    <w:rsid w:val="002D227E"/>
    <w:rsid w:val="002D3F86"/>
    <w:rsid w:val="002D5B30"/>
    <w:rsid w:val="003060C1"/>
    <w:rsid w:val="003123EE"/>
    <w:rsid w:val="00320748"/>
    <w:rsid w:val="00323C9F"/>
    <w:rsid w:val="00331B2C"/>
    <w:rsid w:val="003B2E9A"/>
    <w:rsid w:val="003C28D1"/>
    <w:rsid w:val="003C29B3"/>
    <w:rsid w:val="003F67FF"/>
    <w:rsid w:val="00406C5E"/>
    <w:rsid w:val="00424513"/>
    <w:rsid w:val="0044302D"/>
    <w:rsid w:val="004449F4"/>
    <w:rsid w:val="00461A4A"/>
    <w:rsid w:val="0046518D"/>
    <w:rsid w:val="00480B25"/>
    <w:rsid w:val="00485909"/>
    <w:rsid w:val="00485EC7"/>
    <w:rsid w:val="0048776D"/>
    <w:rsid w:val="00490BB6"/>
    <w:rsid w:val="004A78F3"/>
    <w:rsid w:val="004C2E7A"/>
    <w:rsid w:val="004D3F55"/>
    <w:rsid w:val="004E1CEC"/>
    <w:rsid w:val="004E5574"/>
    <w:rsid w:val="004E6866"/>
    <w:rsid w:val="004E7436"/>
    <w:rsid w:val="004F047C"/>
    <w:rsid w:val="004F420D"/>
    <w:rsid w:val="005022BE"/>
    <w:rsid w:val="005024EF"/>
    <w:rsid w:val="00505657"/>
    <w:rsid w:val="00507859"/>
    <w:rsid w:val="00522441"/>
    <w:rsid w:val="00530DA0"/>
    <w:rsid w:val="005333F3"/>
    <w:rsid w:val="005339E3"/>
    <w:rsid w:val="00546804"/>
    <w:rsid w:val="005526C1"/>
    <w:rsid w:val="00557EF6"/>
    <w:rsid w:val="00563E76"/>
    <w:rsid w:val="0056749E"/>
    <w:rsid w:val="005734A2"/>
    <w:rsid w:val="00587ED1"/>
    <w:rsid w:val="00594380"/>
    <w:rsid w:val="00595B25"/>
    <w:rsid w:val="005C086B"/>
    <w:rsid w:val="005C0C53"/>
    <w:rsid w:val="005F4BCB"/>
    <w:rsid w:val="0063796D"/>
    <w:rsid w:val="00643901"/>
    <w:rsid w:val="006673C6"/>
    <w:rsid w:val="00670B00"/>
    <w:rsid w:val="00676F4D"/>
    <w:rsid w:val="006A12E2"/>
    <w:rsid w:val="006B0CA3"/>
    <w:rsid w:val="006B2A36"/>
    <w:rsid w:val="006B5CFF"/>
    <w:rsid w:val="006E40F9"/>
    <w:rsid w:val="006E5DE1"/>
    <w:rsid w:val="00707C0C"/>
    <w:rsid w:val="00720F07"/>
    <w:rsid w:val="0075391F"/>
    <w:rsid w:val="00765496"/>
    <w:rsid w:val="00771971"/>
    <w:rsid w:val="007847C2"/>
    <w:rsid w:val="0078551F"/>
    <w:rsid w:val="007A0B8F"/>
    <w:rsid w:val="007B3E00"/>
    <w:rsid w:val="007B3EF8"/>
    <w:rsid w:val="007D5E16"/>
    <w:rsid w:val="007E6071"/>
    <w:rsid w:val="007F0601"/>
    <w:rsid w:val="007F1BB6"/>
    <w:rsid w:val="00800D58"/>
    <w:rsid w:val="0080346B"/>
    <w:rsid w:val="00825A93"/>
    <w:rsid w:val="00830B0A"/>
    <w:rsid w:val="00831563"/>
    <w:rsid w:val="00862C97"/>
    <w:rsid w:val="00866110"/>
    <w:rsid w:val="00870D8C"/>
    <w:rsid w:val="0088132D"/>
    <w:rsid w:val="00881DE0"/>
    <w:rsid w:val="008B2926"/>
    <w:rsid w:val="008D14A6"/>
    <w:rsid w:val="008E3E2F"/>
    <w:rsid w:val="008F5CB3"/>
    <w:rsid w:val="00901BE2"/>
    <w:rsid w:val="0091115B"/>
    <w:rsid w:val="00934A2A"/>
    <w:rsid w:val="00937BE0"/>
    <w:rsid w:val="0098203F"/>
    <w:rsid w:val="009912FF"/>
    <w:rsid w:val="00996708"/>
    <w:rsid w:val="009A105E"/>
    <w:rsid w:val="009A6E1B"/>
    <w:rsid w:val="009B00A2"/>
    <w:rsid w:val="009C5E7F"/>
    <w:rsid w:val="009C7F8F"/>
    <w:rsid w:val="009D5F4F"/>
    <w:rsid w:val="009E19CD"/>
    <w:rsid w:val="009E4BDC"/>
    <w:rsid w:val="00A427F2"/>
    <w:rsid w:val="00A4423C"/>
    <w:rsid w:val="00A80766"/>
    <w:rsid w:val="00A809D5"/>
    <w:rsid w:val="00A8788E"/>
    <w:rsid w:val="00A87DA3"/>
    <w:rsid w:val="00A90038"/>
    <w:rsid w:val="00AA149A"/>
    <w:rsid w:val="00AA22EC"/>
    <w:rsid w:val="00AA4093"/>
    <w:rsid w:val="00AD0163"/>
    <w:rsid w:val="00AD4ADD"/>
    <w:rsid w:val="00AE19D6"/>
    <w:rsid w:val="00AF2802"/>
    <w:rsid w:val="00AF6D9F"/>
    <w:rsid w:val="00B1486F"/>
    <w:rsid w:val="00B22CC1"/>
    <w:rsid w:val="00B2608F"/>
    <w:rsid w:val="00B364D3"/>
    <w:rsid w:val="00B43355"/>
    <w:rsid w:val="00B56E91"/>
    <w:rsid w:val="00B75EDB"/>
    <w:rsid w:val="00B82CCE"/>
    <w:rsid w:val="00B86D99"/>
    <w:rsid w:val="00BA026F"/>
    <w:rsid w:val="00BA2E44"/>
    <w:rsid w:val="00BA32C3"/>
    <w:rsid w:val="00BA4F30"/>
    <w:rsid w:val="00BA6D34"/>
    <w:rsid w:val="00BB1C2D"/>
    <w:rsid w:val="00BD27DE"/>
    <w:rsid w:val="00BD346E"/>
    <w:rsid w:val="00BE3257"/>
    <w:rsid w:val="00BF56B9"/>
    <w:rsid w:val="00C05A76"/>
    <w:rsid w:val="00C15979"/>
    <w:rsid w:val="00C23392"/>
    <w:rsid w:val="00C268B3"/>
    <w:rsid w:val="00C330A2"/>
    <w:rsid w:val="00C8349B"/>
    <w:rsid w:val="00C83970"/>
    <w:rsid w:val="00C8660C"/>
    <w:rsid w:val="00CA655A"/>
    <w:rsid w:val="00CB0E12"/>
    <w:rsid w:val="00CB2902"/>
    <w:rsid w:val="00D067D3"/>
    <w:rsid w:val="00D33E5C"/>
    <w:rsid w:val="00D35560"/>
    <w:rsid w:val="00D355B3"/>
    <w:rsid w:val="00D70DFB"/>
    <w:rsid w:val="00D829C2"/>
    <w:rsid w:val="00D87895"/>
    <w:rsid w:val="00DA5FA9"/>
    <w:rsid w:val="00DE2C77"/>
    <w:rsid w:val="00DE6861"/>
    <w:rsid w:val="00DF5A34"/>
    <w:rsid w:val="00E11750"/>
    <w:rsid w:val="00E225EF"/>
    <w:rsid w:val="00E34D93"/>
    <w:rsid w:val="00E37611"/>
    <w:rsid w:val="00E64036"/>
    <w:rsid w:val="00E675AB"/>
    <w:rsid w:val="00E752FA"/>
    <w:rsid w:val="00E91EF0"/>
    <w:rsid w:val="00E95825"/>
    <w:rsid w:val="00EA07BE"/>
    <w:rsid w:val="00EA7CDD"/>
    <w:rsid w:val="00EB0634"/>
    <w:rsid w:val="00EB1725"/>
    <w:rsid w:val="00EB6686"/>
    <w:rsid w:val="00EB6B20"/>
    <w:rsid w:val="00EC2DF3"/>
    <w:rsid w:val="00ED136D"/>
    <w:rsid w:val="00EE361C"/>
    <w:rsid w:val="00F0200E"/>
    <w:rsid w:val="00F17FCE"/>
    <w:rsid w:val="00F3428B"/>
    <w:rsid w:val="00F475EB"/>
    <w:rsid w:val="00F56320"/>
    <w:rsid w:val="00F74F45"/>
    <w:rsid w:val="00F76B63"/>
    <w:rsid w:val="00F77452"/>
    <w:rsid w:val="00F80AB1"/>
    <w:rsid w:val="00F92B8E"/>
    <w:rsid w:val="00FA1D55"/>
    <w:rsid w:val="00FA7ED1"/>
    <w:rsid w:val="00FB31B7"/>
    <w:rsid w:val="00FC2B54"/>
    <w:rsid w:val="00FC605E"/>
    <w:rsid w:val="00FF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C5E"/>
    <w:rPr>
      <w:rFonts w:ascii="Tahoma" w:hAnsi="Tahoma" w:cs="Tahoma"/>
      <w:sz w:val="16"/>
      <w:szCs w:val="16"/>
    </w:rPr>
  </w:style>
  <w:style w:type="paragraph" w:styleId="a5">
    <w:name w:val="List Paragraph"/>
    <w:basedOn w:val="a"/>
    <w:uiPriority w:val="34"/>
    <w:qFormat/>
    <w:rsid w:val="00406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C5E"/>
    <w:rPr>
      <w:rFonts w:ascii="Tahoma" w:hAnsi="Tahoma" w:cs="Tahoma"/>
      <w:sz w:val="16"/>
      <w:szCs w:val="16"/>
    </w:rPr>
  </w:style>
  <w:style w:type="paragraph" w:styleId="a5">
    <w:name w:val="List Paragraph"/>
    <w:basedOn w:val="a"/>
    <w:uiPriority w:val="34"/>
    <w:qFormat/>
    <w:rsid w:val="00406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ttek.ru/normativnye_dokumenty/ohrana-truda/fz-26-12-2008-294/"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entrattek.ru/info/risk/" TargetMode="External"/><Relationship Id="rId5" Type="http://schemas.openxmlformats.org/officeDocument/2006/relationships/webSettings" Target="webSettings.xml"/><Relationship Id="rId10" Type="http://schemas.openxmlformats.org/officeDocument/2006/relationships/hyperlink" Target="https://www.centrattek.ru/info/kriterii-risk/" TargetMode="External"/><Relationship Id="rId4" Type="http://schemas.openxmlformats.org/officeDocument/2006/relationships/settings" Target="settings.xml"/><Relationship Id="rId9" Type="http://schemas.openxmlformats.org/officeDocument/2006/relationships/hyperlink" Target="https://www.centrattek.ru/normativnye_dokumenty/promyshlennaja-bezopasnost/postanovlenie-pravitelstva-2016-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2020-02-12T04:54:00Z</dcterms:created>
  <dcterms:modified xsi:type="dcterms:W3CDTF">2020-03-10T23:58:00Z</dcterms:modified>
</cp:coreProperties>
</file>